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33E5C" w14:textId="77777777" w:rsidR="00EA20A3" w:rsidRDefault="00000000">
      <w:pPr>
        <w:pStyle w:val="Cm"/>
        <w:jc w:val="center"/>
      </w:pPr>
      <w:r>
        <w:t>ADATKEZELÉSI ÉS COOKIE TÁJÉKOZTATÓ</w:t>
      </w:r>
    </w:p>
    <w:p w14:paraId="07DC4E0E" w14:textId="77777777" w:rsidR="00EA20A3" w:rsidRDefault="00000000">
      <w:pPr>
        <w:jc w:val="center"/>
      </w:pPr>
      <w:r>
        <w:rPr>
          <w:i/>
          <w:sz w:val="18"/>
        </w:rPr>
        <w:t>Sasad Aesthetic | Hatályos: 2026. október 7.</w:t>
      </w:r>
    </w:p>
    <w:p w14:paraId="29AB21AA" w14:textId="77777777" w:rsidR="00EA20A3" w:rsidRDefault="00000000">
      <w:r>
        <w:t>Jelen tájékoztató célja, hogy közérthetően bemutassa, hogyan kezeli a Sasad Aesthetic szolgáltatásait működtető AMZS Consulting &amp; Beauty Szolgáltató Kft. a weboldal látogatóinak, érdeklődőinek, időpontfoglalóinak és vendégeinek személyes adatait. Az adatkezelés során az Adatkezelő különösen az Európai Parlament és a Tanács (EU) 2016/679 rendelete (GDPR), valamint a vonatkozó magyar jogszabályok rendelkezéseit veszi figyelembe.</w:t>
      </w:r>
    </w:p>
    <w:p w14:paraId="2537418A" w14:textId="77777777" w:rsidR="00EA20A3" w:rsidRDefault="00000000">
      <w:pPr>
        <w:pStyle w:val="Cmsor1"/>
      </w:pPr>
      <w:r>
        <w:t>1. Az adatkezelő adatai</w:t>
      </w:r>
    </w:p>
    <w:p w14:paraId="53DA093F" w14:textId="37A65660" w:rsidR="00EA20A3" w:rsidRDefault="00000000">
      <w:r>
        <w:t>AMZS Consulting &amp; Beauty Szolgáltató Korlátolt Felelősségű Társaság</w:t>
      </w:r>
      <w:r>
        <w:br/>
        <w:t>Rövidített név: AMZS Consulting &amp; Beauty Kft.</w:t>
      </w:r>
      <w:r>
        <w:br/>
        <w:t>Márkanév: Sasad Aesthetic</w:t>
      </w:r>
      <w:r>
        <w:br/>
        <w:t>Székhely: 1222 Budapest, Háros utca 121/B 1. em. 1. ajtó</w:t>
      </w:r>
      <w:r>
        <w:br/>
        <w:t>Szalon / szolgáltatásnyújtás helye: 1118 Budapest, Dayka Gábor utca 5.</w:t>
      </w:r>
      <w:r>
        <w:br/>
        <w:t>Cégjegyzékszám: 01-09-443749</w:t>
      </w:r>
      <w:r>
        <w:br/>
        <w:t>Adószám: 32809066-1-43</w:t>
      </w:r>
      <w:r>
        <w:br/>
        <w:t xml:space="preserve">E-mail: </w:t>
      </w:r>
      <w:r w:rsidR="00075AA2">
        <w:t>sasadaesthetic@gmail.com</w:t>
      </w:r>
      <w:r>
        <w:br/>
      </w:r>
      <w:proofErr w:type="spellStart"/>
      <w:r>
        <w:t>Telefonszám</w:t>
      </w:r>
      <w:proofErr w:type="spellEnd"/>
      <w:r>
        <w:t>: +36 20 915 3793</w:t>
      </w:r>
    </w:p>
    <w:p w14:paraId="6EA1A5FA" w14:textId="77777777" w:rsidR="00EA20A3" w:rsidRDefault="00000000">
      <w:pPr>
        <w:pStyle w:val="Cmsor1"/>
      </w:pPr>
      <w:r>
        <w:t>2. Alapelvek</w:t>
      </w:r>
    </w:p>
    <w:p w14:paraId="4A695DD5" w14:textId="77777777" w:rsidR="00EA20A3" w:rsidRDefault="00000000">
      <w:r>
        <w:t>Az Adatkezelő csak meghatározott, egyértelmű és jogszerű célból, a szükséges mértékben és ideig kezel személyes adatot. Törekszik az adatok pontosságára, bizalmasságára és megfelelő biztonságára, továbbá arra, hogy az érintettek számára az adatkezelés átlátható legyen.</w:t>
      </w:r>
    </w:p>
    <w:p w14:paraId="47419184" w14:textId="77777777" w:rsidR="00EA20A3" w:rsidRDefault="00000000">
      <w:pPr>
        <w:pStyle w:val="Cmsor1"/>
      </w:pPr>
      <w:r>
        <w:t>3. Kapcsolatfelvétel és érdeklődés</w:t>
      </w:r>
    </w:p>
    <w:p w14:paraId="39784653" w14:textId="77777777" w:rsidR="00EA20A3" w:rsidRDefault="00000000">
      <w:r>
        <w:t>Ha az érintett a weboldalon található űrlapon, e-mailben, telefonon, közösségi média felületen vagy más csatornán érdeklődik, az Adatkezelő a kapcsolatfelvétel megválaszolásához szükséges adatokat kezeli. Ezek jellemzően a név, e-mail-cím, telefonszám és az üzenet tartalma.</w:t>
      </w:r>
      <w:r>
        <w:br/>
      </w:r>
      <w:r>
        <w:br/>
        <w:t>Cél: az érdeklődés megválaszolása, ajánlatadás, időpont-egyeztetés és kapcsolattartás.</w:t>
      </w:r>
      <w:r>
        <w:br/>
        <w:t>Jogalap: a GDPR 6. cikk (1) bekezdés b) pontja, ha a megkeresés szolgáltatás igénybevételére irányuló, szerződéskötést megelőző lépés; egyéb esetben a GDPR 6. cikk (1) bekezdés f) pontja szerinti jogos érdek.</w:t>
      </w:r>
      <w:r>
        <w:br/>
        <w:t>Megőrzés: eredménytelen érdeklődés esetén főszabály szerint legfeljebb 1 év, kivéve, ha az adat további megőrzését jogszabály vagy jogi igény indokolja.</w:t>
      </w:r>
    </w:p>
    <w:p w14:paraId="562EC208" w14:textId="77777777" w:rsidR="00EA20A3" w:rsidRDefault="00000000">
      <w:pPr>
        <w:pStyle w:val="Cmsor1"/>
      </w:pPr>
      <w:r>
        <w:t>4. Online időpontfoglalás – Salonic</w:t>
      </w:r>
    </w:p>
    <w:p w14:paraId="5AD68B9D" w14:textId="77777777" w:rsidR="00EA20A3" w:rsidRDefault="00000000">
      <w:r>
        <w:t>A Sasad Aesthetic online időpontfoglalási lehetőséget biztosít. A foglalás során kezelt adatok különösen: név, telefonszám, e-mail-cím, választott szolgáltatás, szolgáltató, időpont, a foglalás/módosítás/lemondás adatai, valamint a rendszer által rögzített technikai adatok.</w:t>
      </w:r>
      <w:r>
        <w:br/>
      </w:r>
      <w:r>
        <w:lastRenderedPageBreak/>
        <w:br/>
        <w:t>Cél: a foglalás rögzítése és kezelése, az érintett azonosítása, kapcsolattartás, a szolgáltatás teljesítése és a korábbi foglalások kezelése.</w:t>
      </w:r>
      <w:r>
        <w:br/>
        <w:t>Jogalap: GDPR 6. cikk (1) bekezdés b) pont.</w:t>
      </w:r>
      <w:r>
        <w:br/>
        <w:t>Megőrzés: az utolsó foglalástól számított legfeljebb 3 év.</w:t>
      </w:r>
      <w:r>
        <w:br/>
      </w:r>
      <w:r>
        <w:br/>
        <w:t>Adatfeldolgozó: Salonic International Zrt., 1137 Budapest, Szent István körút 24. 4. em. 3., cégjegyzékszám: 01-10-142639, e-mail: info@salonic.hu.</w:t>
      </w:r>
    </w:p>
    <w:p w14:paraId="73B6F6A6" w14:textId="77777777" w:rsidR="00EA20A3" w:rsidRDefault="00000000">
      <w:pPr>
        <w:pStyle w:val="Cmsor1"/>
      </w:pPr>
      <w:r>
        <w:t>5. Kezelési, alkalmassági és egészségügyi dokumentáció</w:t>
      </w:r>
    </w:p>
    <w:p w14:paraId="4D213EBB" w14:textId="77777777" w:rsidR="00EA20A3" w:rsidRDefault="00000000">
      <w:r>
        <w:t>Egyes kozmetikai és gépi kezelések – így különösen kriolipolízis, HIEMT, SHR, E-light/IPL, Q-kapcsolt Nd:YAG és rádiófrekvenciás kezelések – előtt az Adatkezelő a kezelés biztonságos elvégezhetőségének megítélése érdekében külön beleegyező nyilatkozatot, alkalmassági/egészségügyi kérdőívet és/vagy kezelési adatlapot alkalmazhat.</w:t>
      </w:r>
      <w:r>
        <w:br/>
      </w:r>
      <w:r>
        <w:br/>
        <w:t>A kezelt adatok köre a kezelés jellegétől függően magában foglalhatja a nevet, elérhetőséget, lakcímet, a kezelés dátumát és paramétereit, a kezelt területet, a kezelésre adott reakciókat, valamint olyan egészségügyi információkat, mint például terhesség vagy szoptatás, ismert betegségek, bőrbetegségek, gyógyszerszedés, allergia, korábbi műtétek vagy beavatkozások, implantátumok, pacemaker, illetve egyéb ellenjavallatok.</w:t>
      </w:r>
      <w:r>
        <w:br/>
      </w:r>
      <w:r>
        <w:br/>
        <w:t>Az egészségre vonatkozó adatok a GDPR 9. cikke szerinti különleges személyes adatok.</w:t>
      </w:r>
      <w:r>
        <w:br/>
      </w:r>
      <w:r>
        <w:br/>
        <w:t>Cél: a kezelés ellenjavallatainak és kockázatainak felmérése, a vendég biztonságának védelme, a kezelés megfelelő megtervezése és dokumentálása, valamint szükség esetén jogi igények előterjesztése, érvényesítése vagy védelme.</w:t>
      </w:r>
      <w:r>
        <w:br/>
        <w:t>Jogalap: a kezeléshez kapcsolódó általános személyes adatok tekintetében a GDPR 6. cikk (1) bekezdés b) pontja, illetve a körülményektől függően a GDPR 6. cikk (1) bekezdés f) pontja; az egészségügyi adatok kezelése tekintetében az érintett kifejezett hozzájárulása a GDPR 9. cikk (2) bekezdés a) pontja alapján.</w:t>
      </w:r>
      <w:r>
        <w:br/>
        <w:t>Megőrzés: a szolgáltatási jogviszony, illetve az adott kezelési folyamat lezárásától számított 5 év, kivéve, ha jogszabály vagy folyamatban lévő jogi igény ennél hosszabb megőrzést tesz szükségessé.</w:t>
      </w:r>
      <w:r>
        <w:br/>
      </w:r>
      <w:r>
        <w:br/>
        <w:t>Az érintett az egészségügyi adatok kezeléséhez adott hozzájárulását a jövőre nézve visszavonhatja. Ha azonban az adott adat ismerete a kezelés biztonságos elvégzéséhez szükséges, az adat rendelkezésre bocsátásának hiányában az Adatkezelő az adott kezelést megtagadhatja.</w:t>
      </w:r>
    </w:p>
    <w:p w14:paraId="0F7072AA" w14:textId="77777777" w:rsidR="00EA20A3" w:rsidRDefault="00000000">
      <w:pPr>
        <w:pStyle w:val="Cmsor1"/>
      </w:pPr>
      <w:r>
        <w:t>6. Kezelés előtti és utáni fényképek</w:t>
      </w:r>
    </w:p>
    <w:p w14:paraId="67EB985B" w14:textId="77777777" w:rsidR="00EA20A3" w:rsidRDefault="00000000">
      <w:r>
        <w:t>Az Adatkezelő egyes kezelések eredményének és folyamatának dokumentálása érdekében a kezelendő területről fényképet készíthet. A dokumentációs célú fényképek kezeléséről az érintett a kezelési dokumentációban kap tájékoztatást.</w:t>
      </w:r>
      <w:r>
        <w:br/>
      </w:r>
      <w:r>
        <w:br/>
        <w:t xml:space="preserve">A fényképek marketingcélú – így különösen weboldalon, közösségi médiában, online vagy offline reklámanyagban történő – felhasználása elkülönült, önkéntes hozzájárulás alapján történik. A marketing-hozzájárulás megtagadása nem lehet feltétele a kezelés igénybevételének. A hozzájárulás bármikor </w:t>
      </w:r>
      <w:r>
        <w:lastRenderedPageBreak/>
        <w:t>visszavonható az adrienntuba@gmail.com címen. A visszavonás nem érinti a korábban, jogszerű hozzájárulás alapján történt felhasználás jogszerűségét.</w:t>
      </w:r>
      <w:r>
        <w:br/>
      </w:r>
      <w:r>
        <w:br/>
        <w:t>Megőrzés: marketingcél esetén a hozzájárulás visszavonásáig vagy a felhasználási cél megszűnéséig; dokumentációs cél esetén az adott kezelési dokumentációra irányadó megőrzési időig.</w:t>
      </w:r>
    </w:p>
    <w:p w14:paraId="5440C887" w14:textId="77777777" w:rsidR="00EA20A3" w:rsidRDefault="00000000">
      <w:pPr>
        <w:pStyle w:val="Cmsor1"/>
      </w:pPr>
      <w:r>
        <w:t>7. Számlázás és számviteli kötelezettségek</w:t>
      </w:r>
    </w:p>
    <w:p w14:paraId="5459CB58" w14:textId="77777777" w:rsidR="00EA20A3" w:rsidRDefault="00000000">
      <w:r>
        <w:t>A szolgáltatás ellenértékéről történő számlakiállításhoz az Adatkezelő a számlázáshoz szükséges adatokat kezeli, így különösen a számlázási nevet, címet, és jogszabály által előírt esetben az adószámot.</w:t>
      </w:r>
      <w:r>
        <w:br/>
      </w:r>
      <w:r>
        <w:br/>
        <w:t>Cél: számla kiállítása, számviteli és adójogi kötelezettségek teljesítése.</w:t>
      </w:r>
      <w:r>
        <w:br/>
        <w:t>Jogalap: GDPR 6. cikk (1) bekezdés c) pontja, az Adatkezelőt terhelő jogi kötelezettség teljesítése.</w:t>
      </w:r>
      <w:r>
        <w:br/>
        <w:t>Megőrzés: a számviteli bizonylatokra irányadó jogszabályi megőrzési idő, főszabály szerint legalább 8 év.</w:t>
      </w:r>
    </w:p>
    <w:p w14:paraId="13DAC2D1" w14:textId="77777777" w:rsidR="00EA20A3" w:rsidRDefault="00000000">
      <w:pPr>
        <w:pStyle w:val="Cmsor1"/>
      </w:pPr>
      <w:r>
        <w:t>8. Panaszok, jogi igények és követelések</w:t>
      </w:r>
    </w:p>
    <w:p w14:paraId="4A708938" w14:textId="77777777" w:rsidR="00EA20A3" w:rsidRDefault="00000000">
      <w:r>
        <w:t>Panasz, fizetési vita, kártérítési vagy más jogi igény esetén az Adatkezelő az ügy kivizsgálásához és jogainak érvényesítéséhez szükséges adatokat kezelheti.</w:t>
      </w:r>
      <w:r>
        <w:br/>
      </w:r>
      <w:r>
        <w:br/>
        <w:t>Jogalap: GDPR 6. cikk (1) bekezdés f) pont szerinti jogos érdek; különleges adat esetén kizárólag a GDPR 9. cikkében meghatározott megfelelő feltétel fennállása mellett.</w:t>
      </w:r>
      <w:r>
        <w:br/>
        <w:t>Megőrzés: az ügy lezárásáig, illetve az igény érvényesíthetőségének időtartamáig, szükség esetén a jogerős eljárás befejezéséig.</w:t>
      </w:r>
    </w:p>
    <w:p w14:paraId="5A4CF326" w14:textId="77777777" w:rsidR="00EA20A3" w:rsidRDefault="00000000">
      <w:pPr>
        <w:pStyle w:val="Cmsor1"/>
      </w:pPr>
      <w:r>
        <w:t>9. Marketing és közösségi média</w:t>
      </w:r>
    </w:p>
    <w:p w14:paraId="5518CF6C" w14:textId="77777777" w:rsidR="00EA20A3" w:rsidRDefault="00000000">
      <w:r>
        <w:t>Amennyiben az Adatkezelő közvetlen elektronikus marketingüzenetet vagy hírlevelet küld, azt az ehhez szükséges hozzájárulás alapján teszi. A hozzájárulás bármikor, díjmentesen visszavonható.</w:t>
      </w:r>
      <w:r>
        <w:br/>
      </w:r>
      <w:r>
        <w:br/>
        <w:t>A Sasad Aesthetic közösségi média oldalain történő kapcsolatfelvétel esetén az adott közösségi platform saját adatkezelési szabályai is alkalmazandók. A platformszolgáltató által végzett önálló adatkezelésért az adott szolgáltató felel.</w:t>
      </w:r>
    </w:p>
    <w:p w14:paraId="33DA3B2D" w14:textId="77777777" w:rsidR="00EA20A3" w:rsidRDefault="00000000">
      <w:pPr>
        <w:pStyle w:val="Cmsor1"/>
      </w:pPr>
      <w:r>
        <w:t>10. A weboldal működéséhez kapcsolódó technikai adatok és cookie-k</w:t>
      </w:r>
    </w:p>
    <w:p w14:paraId="561CF820" w14:textId="77777777" w:rsidR="00EA20A3" w:rsidRDefault="00000000">
      <w:r>
        <w:t>A sasadaesthetic.hu weboldal a működéséhez cookie-kat és hasonló technológiákat használhat. A feltétlenül szükséges cookie-k a weboldal megfelelő működését, biztonságát és a felhasználó által kért funkciók biztosítását szolgálják. Ezekhez – amennyiben valóban kizárólag a kért szolgáltatás biztosításához szükségesek – külön hozzájárulás nem szükséges.</w:t>
      </w:r>
      <w:r>
        <w:br/>
      </w:r>
      <w:r>
        <w:br/>
        <w:t>A statisztikai, kényelmi és marketingcélú cookie-k csak az érintett előzetes hozzájárulását követően alkalmazhatók. Ilyen szolgáltatás lehet különösen a Google Analytics, illetve a Meta/Facebook szolgáltatásai, amennyiben azok a weboldalon aktívak.</w:t>
      </w:r>
      <w:r>
        <w:br/>
      </w:r>
      <w:r>
        <w:br/>
        <w:t xml:space="preserve">A látogató a weboldalon megjelenő cookie-beállítási felületen kategóriánként engedélyezheti vagy </w:t>
      </w:r>
      <w:r>
        <w:lastRenderedPageBreak/>
        <w:t>elutasíthatja a nem szükséges cookie-kat, és választását később is módosíthatja. A nem szükséges cookie-k elutasítása nem akadályozhatja a weboldal alapvető használatát.</w:t>
      </w:r>
      <w:r>
        <w:br/>
      </w:r>
      <w:r>
        <w:br/>
        <w:t>A harmadik fél szolgáltatók saját adatkezelőként vagy – az adott szolgáltatástól és beállítástól függően – más adatvédelmi szerepben is kezelhetnek technikai adatokat. Az esetleges EGT-n kívüli adattovábbításra a szolgáltatók által alkalmazott, GDPR szerinti megfelelő garanciák mellett kerülhet sor.</w:t>
      </w:r>
    </w:p>
    <w:p w14:paraId="3067C81B" w14:textId="77777777" w:rsidR="00EA20A3" w:rsidRDefault="00000000">
      <w:pPr>
        <w:pStyle w:val="Cmsor1"/>
      </w:pPr>
      <w:r>
        <w:t>11. Adatfeldolgozók és címzettek</w:t>
      </w:r>
    </w:p>
    <w:p w14:paraId="18747D8A" w14:textId="77777777" w:rsidR="00EA20A3" w:rsidRDefault="00000000">
      <w:r>
        <w:t>Az Adatkezelő a működéséhez szükséges mértékben adatfeldolgozókat és szolgáltatókat vehet igénybe. Ezek különösen:</w:t>
      </w:r>
      <w:r>
        <w:br/>
      </w:r>
      <w:r>
        <w:br/>
        <w:t>• Salonic International Zrt. – online időpontfoglalási rendszer;</w:t>
      </w:r>
      <w:r>
        <w:br/>
        <w:t>• a weboldal tárhely- és technikai üzemeltetője – tárhelyszolgáltatás, weboldal-karbantartás;</w:t>
      </w:r>
      <w:r>
        <w:br/>
        <w:t>• számlázási szolgáltató – elektronikus számlázás és számlaadatok kezelése, amennyiben az Adatkezelő ilyen szolgáltatást vesz igénybe;</w:t>
      </w:r>
      <w:r>
        <w:br/>
        <w:t>• Google szolgáltatások – statisztikai/technikai szolgáltatások, amennyiben engedélyezettek és aktívak;</w:t>
      </w:r>
      <w:r>
        <w:br/>
        <w:t>• Meta Platforms szolgáltatásai – közösségi média és marketingfunkciók, amennyiben engedélyezettek és aktívak.</w:t>
      </w:r>
      <w:r>
        <w:br/>
      </w:r>
      <w:r>
        <w:br/>
        <w:t>Az Adatkezelő kizárólag olyan mértékben biztosít hozzáférést személyes adatokhoz, amennyire az adott szolgáltatás teljesítéséhez szükséges. Hatóság vagy bíróság részére személyes adat jogszabályon alapuló kötelezés esetén továbbítható.</w:t>
      </w:r>
    </w:p>
    <w:p w14:paraId="4800E6C8" w14:textId="77777777" w:rsidR="00EA20A3" w:rsidRDefault="00000000">
      <w:pPr>
        <w:pStyle w:val="Cmsor1"/>
      </w:pPr>
      <w:r>
        <w:t>12. Adatbiztonság</w:t>
      </w:r>
    </w:p>
    <w:p w14:paraId="65A263B7" w14:textId="77777777" w:rsidR="00EA20A3" w:rsidRDefault="00000000">
      <w:r>
        <w:t>Az Adatkezelő megfelelő technikai és szervezési intézkedésekkel védi a személyes adatokat különösen a jogosulatlan hozzáférés, megváltoztatás, továbbítás, nyilvánosságra hozatal, törlés, megsemmisítés, véletlen elvesztés vagy sérülés ellen. A papíralapú, különleges adatokat tartalmazó kezelési dokumentációhoz csak az arra jogosult személyek férhetnek hozzá.</w:t>
      </w:r>
    </w:p>
    <w:p w14:paraId="21D85440" w14:textId="77777777" w:rsidR="00EA20A3" w:rsidRDefault="00000000">
      <w:pPr>
        <w:pStyle w:val="Cmsor1"/>
      </w:pPr>
      <w:r>
        <w:t>13. Az érintett jogai</w:t>
      </w:r>
    </w:p>
    <w:p w14:paraId="0324DCE4" w14:textId="77777777" w:rsidR="00EA20A3" w:rsidRDefault="00000000">
      <w:r>
        <w:t>Az érintett a GDPR feltételei szerint jogosult:</w:t>
      </w:r>
    </w:p>
    <w:p w14:paraId="383ACECD" w14:textId="77777777" w:rsidR="00EA20A3" w:rsidRDefault="00000000">
      <w:pPr>
        <w:pStyle w:val="Felsorols"/>
      </w:pPr>
      <w:r>
        <w:t>hozzáférést kérni személyes adataihoz és tájékoztatást kérni azok kezeléséről;</w:t>
      </w:r>
    </w:p>
    <w:p w14:paraId="431C5C40" w14:textId="77777777" w:rsidR="00EA20A3" w:rsidRDefault="00000000">
      <w:pPr>
        <w:pStyle w:val="Felsorols"/>
      </w:pPr>
      <w:r>
        <w:t>kérni pontatlan vagy hiányos adatainak helyesbítését;</w:t>
      </w:r>
    </w:p>
    <w:p w14:paraId="320BE28F" w14:textId="77777777" w:rsidR="00EA20A3" w:rsidRDefault="00000000">
      <w:pPr>
        <w:pStyle w:val="Felsorols"/>
      </w:pPr>
      <w:r>
        <w:t>a feltételek fennállása esetén kérni személyes adatainak törlését;</w:t>
      </w:r>
    </w:p>
    <w:p w14:paraId="0CFF6397" w14:textId="77777777" w:rsidR="00EA20A3" w:rsidRDefault="00000000">
      <w:pPr>
        <w:pStyle w:val="Felsorols"/>
      </w:pPr>
      <w:r>
        <w:t>kérni az adatkezelés korlátozását;</w:t>
      </w:r>
    </w:p>
    <w:p w14:paraId="3C9C50F4" w14:textId="77777777" w:rsidR="00EA20A3" w:rsidRDefault="00000000">
      <w:pPr>
        <w:pStyle w:val="Felsorols"/>
      </w:pPr>
      <w:r>
        <w:t>a GDPR-ban meghatározott esetekben élni az adathordozhatósághoz való jogával;</w:t>
      </w:r>
    </w:p>
    <w:p w14:paraId="53DA63DA" w14:textId="77777777" w:rsidR="00EA20A3" w:rsidRDefault="00000000">
      <w:pPr>
        <w:pStyle w:val="Felsorols"/>
      </w:pPr>
      <w:r>
        <w:t>a jogos érdeken alapuló adatkezelés ellen saját helyzetével kapcsolatos okból tiltakozni;</w:t>
      </w:r>
    </w:p>
    <w:p w14:paraId="7C357969" w14:textId="77777777" w:rsidR="00EA20A3" w:rsidRDefault="00000000">
      <w:pPr>
        <w:pStyle w:val="Felsorols"/>
      </w:pPr>
      <w:r>
        <w:t>hozzájárulását bármikor visszavonni, ha az adatkezelés hozzájáruláson alapul.</w:t>
      </w:r>
    </w:p>
    <w:p w14:paraId="2A7F9B78" w14:textId="77777777" w:rsidR="00EA20A3" w:rsidRDefault="00000000">
      <w:r>
        <w:t xml:space="preserve">A hozzájárulás visszavonása nem érinti a visszavonást megelőző adatkezelés jogszerűségét. A törléshez való jog nem korlátlan; az Adatkezelő megtagadhatja a törlést például akkor, ha az adat megőrzése jogi kötelezettség teljesítéséhez vagy jogi igény előterjesztéséhez, érvényesítéséhez vagy védelméhez </w:t>
      </w:r>
      <w:r>
        <w:lastRenderedPageBreak/>
        <w:t>szükséges.</w:t>
      </w:r>
      <w:r>
        <w:br/>
      </w:r>
      <w:r>
        <w:br/>
        <w:t>A kérelmek az adrienntuba@gmail.com e-mail-címen vagy az Adatkezelő székhelyére küldött levélben nyújthatók be. Az Adatkezelő a kérelmet indokolatlan késedelem nélkül, főszabály szerint egy hónapon belül megválaszolja.</w:t>
      </w:r>
    </w:p>
    <w:p w14:paraId="7C7C1AD7" w14:textId="77777777" w:rsidR="00EA20A3" w:rsidRDefault="00000000">
      <w:pPr>
        <w:pStyle w:val="Cmsor1"/>
      </w:pPr>
      <w:r>
        <w:t>14. Jogorvoslat</w:t>
      </w:r>
    </w:p>
    <w:p w14:paraId="401E988D" w14:textId="77777777" w:rsidR="00EA20A3" w:rsidRDefault="00000000">
      <w:r>
        <w:t>Az érintett panasszal fordulhat a Nemzeti Adatvédelmi és Információszabadság Hatósághoz, illetve bírósági jogorvoslatot vehet igénybe.</w:t>
      </w:r>
      <w:r>
        <w:br/>
      </w:r>
      <w:r>
        <w:br/>
        <w:t>Nemzeti Adatvédelmi és Információszabadság Hatóság (NAIH)</w:t>
      </w:r>
      <w:r>
        <w:br/>
        <w:t>Cím: 1055 Budapest, Falk Miksa utca 9–11.</w:t>
      </w:r>
      <w:r>
        <w:br/>
        <w:t>Levelezési cím: 1363 Budapest, Pf. 9.</w:t>
      </w:r>
      <w:r>
        <w:br/>
        <w:t>E-mail: ugyfelszolgalat@naih.hu</w:t>
      </w:r>
      <w:r>
        <w:br/>
        <w:t>Honlap: www.naih.hu</w:t>
      </w:r>
    </w:p>
    <w:p w14:paraId="70CF292B" w14:textId="77777777" w:rsidR="00EA20A3" w:rsidRDefault="00000000">
      <w:pPr>
        <w:pStyle w:val="Cmsor1"/>
      </w:pPr>
      <w:r>
        <w:t>15. A tájékoztató módosítása</w:t>
      </w:r>
    </w:p>
    <w:p w14:paraId="566B4F8E" w14:textId="77777777" w:rsidR="00EA20A3" w:rsidRDefault="00000000">
      <w:r>
        <w:t>Az Adatkezelő jogosult a jelen tájékoztatót a jogszabályi környezet, az alkalmazott szolgáltatások vagy az adatkezelési folyamatok változása esetén módosítani. A mindenkor hatályos változat a Sasad Aesthetic weboldalán érhető el. A tájékoztató módosítása önmagában nem keletkeztet új hozzájárulást; amennyiben valamely új adatkezeléshez hozzájárulás szükséges, azt az Adatkezelő külön kéri.</w:t>
      </w:r>
    </w:p>
    <w:p w14:paraId="6DD7DB04" w14:textId="77777777" w:rsidR="00EA20A3" w:rsidRDefault="00000000">
      <w:pPr>
        <w:pStyle w:val="Cmsor1"/>
      </w:pPr>
      <w:r>
        <w:t>16. Irányadó főbb jogszabályok</w:t>
      </w:r>
    </w:p>
    <w:p w14:paraId="0CFA1FE4" w14:textId="77777777" w:rsidR="00EA20A3" w:rsidRDefault="00000000">
      <w:pPr>
        <w:pStyle w:val="Felsorols"/>
      </w:pPr>
      <w:r>
        <w:t>az Európai Parlament és a Tanács (EU) 2016/679 rendelete (GDPR);</w:t>
      </w:r>
    </w:p>
    <w:p w14:paraId="72A635FB" w14:textId="77777777" w:rsidR="00EA20A3" w:rsidRDefault="00000000">
      <w:pPr>
        <w:pStyle w:val="Felsorols"/>
      </w:pPr>
      <w:r>
        <w:t>2011. évi CXII. törvény az információs önrendelkezési jogról és az információszabadságról;</w:t>
      </w:r>
    </w:p>
    <w:p w14:paraId="6D71DB50" w14:textId="77777777" w:rsidR="00EA20A3" w:rsidRDefault="00000000">
      <w:pPr>
        <w:pStyle w:val="Felsorols"/>
      </w:pPr>
      <w:r>
        <w:t>2000. évi C. törvény a számvitelről;</w:t>
      </w:r>
    </w:p>
    <w:p w14:paraId="43F77317" w14:textId="77777777" w:rsidR="00EA20A3" w:rsidRDefault="00000000">
      <w:pPr>
        <w:pStyle w:val="Felsorols"/>
      </w:pPr>
      <w:r>
        <w:t>2001. évi CVIII. törvény az elektronikus kereskedelmi szolgáltatásokról, valamint az információs társadalommal összefüggő szolgáltatásokról – az alkalmazandó rendelkezések körében.</w:t>
      </w:r>
    </w:p>
    <w:sectPr w:rsidR="00EA20A3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7B30D" w14:textId="77777777" w:rsidR="00223B89" w:rsidRDefault="00223B89">
      <w:pPr>
        <w:spacing w:after="0" w:line="240" w:lineRule="auto"/>
      </w:pPr>
      <w:r>
        <w:separator/>
      </w:r>
    </w:p>
  </w:endnote>
  <w:endnote w:type="continuationSeparator" w:id="0">
    <w:p w14:paraId="536C504A" w14:textId="77777777" w:rsidR="00223B89" w:rsidRDefault="00223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5923" w14:textId="77777777" w:rsidR="00EA20A3" w:rsidRDefault="00000000">
    <w:pPr>
      <w:pStyle w:val="llb"/>
      <w:jc w:val="center"/>
    </w:pPr>
    <w:proofErr w:type="spellStart"/>
    <w:r>
      <w:rPr>
        <w:sz w:val="16"/>
      </w:rPr>
      <w:t>Sasad</w:t>
    </w:r>
    <w:proofErr w:type="spellEnd"/>
    <w:r>
      <w:rPr>
        <w:sz w:val="16"/>
      </w:rPr>
      <w:t xml:space="preserve"> Aesthetic | AMZS Consulting &amp; Beauty </w:t>
    </w:r>
    <w:proofErr w:type="spellStart"/>
    <w:r>
      <w:rPr>
        <w:sz w:val="16"/>
      </w:rPr>
      <w:t>Szolgáltató</w:t>
    </w:r>
    <w:proofErr w:type="spellEnd"/>
    <w:r>
      <w:rPr>
        <w:sz w:val="16"/>
      </w:rPr>
      <w:t xml:space="preserve"> Kft.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9FC63" w14:textId="77777777" w:rsidR="00223B89" w:rsidRDefault="00223B89">
      <w:pPr>
        <w:spacing w:after="0" w:line="240" w:lineRule="auto"/>
      </w:pPr>
      <w:r>
        <w:separator/>
      </w:r>
    </w:p>
  </w:footnote>
  <w:footnote w:type="continuationSeparator" w:id="0">
    <w:p w14:paraId="7E6361D5" w14:textId="77777777" w:rsidR="00223B89" w:rsidRDefault="00223B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9310306">
    <w:abstractNumId w:val="8"/>
  </w:num>
  <w:num w:numId="2" w16cid:durableId="1756978269">
    <w:abstractNumId w:val="6"/>
  </w:num>
  <w:num w:numId="3" w16cid:durableId="1903517322">
    <w:abstractNumId w:val="5"/>
  </w:num>
  <w:num w:numId="4" w16cid:durableId="1192961379">
    <w:abstractNumId w:val="4"/>
  </w:num>
  <w:num w:numId="5" w16cid:durableId="1762871178">
    <w:abstractNumId w:val="7"/>
  </w:num>
  <w:num w:numId="6" w16cid:durableId="270745346">
    <w:abstractNumId w:val="3"/>
  </w:num>
  <w:num w:numId="7" w16cid:durableId="1554582120">
    <w:abstractNumId w:val="2"/>
  </w:num>
  <w:num w:numId="8" w16cid:durableId="1100874861">
    <w:abstractNumId w:val="1"/>
  </w:num>
  <w:num w:numId="9" w16cid:durableId="1311055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5AA2"/>
    <w:rsid w:val="0015074B"/>
    <w:rsid w:val="00223B89"/>
    <w:rsid w:val="0029639D"/>
    <w:rsid w:val="00326F90"/>
    <w:rsid w:val="00905E4B"/>
    <w:rsid w:val="00AA1D8D"/>
    <w:rsid w:val="00B47730"/>
    <w:rsid w:val="00CB0664"/>
    <w:rsid w:val="00EA20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417FF6"/>
  <w14:defaultImageDpi w14:val="300"/>
  <w15:docId w15:val="{EE295EBD-38FA-45FE-9616-CF4FF117E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ptos" w:hAnsi="Aptos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075AA2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75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1483</Words>
  <Characters>10238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Adrienn Tuba</cp:lastModifiedBy>
  <cp:revision>2</cp:revision>
  <dcterms:created xsi:type="dcterms:W3CDTF">2013-12-23T23:15:00Z</dcterms:created>
  <dcterms:modified xsi:type="dcterms:W3CDTF">2026-10-07T17:38:00Z</dcterms:modified>
  <cp:category/>
</cp:coreProperties>
</file>